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3.2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Replace the ellipses (...) in the definitions below, defining each term </w:t>
      </w:r>
      <w:r w:rsidDel="00000000" w:rsidR="00000000" w:rsidRPr="00000000">
        <w:rPr>
          <w:b w:val="1"/>
          <w:i w:val="1"/>
          <w:u w:val="single"/>
          <w:rtl w:val="0"/>
        </w:rPr>
        <w:t xml:space="preserve">in your own words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7485"/>
        <w:tblGridChange w:id="0">
          <w:tblGrid>
            <w:gridCol w:w="1875"/>
            <w:gridCol w:w="7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Measures of Variability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Measures of Variability are a family of descriptive statistics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Spread / Dispersion / Spreadoutness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These three terms are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Heterogeneous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the context of describing a set of scores, the term heterogeneous is used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Homogenous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the context of describing a set of scores, the term homogeneous is used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range statistic is used to…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strength is 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weakness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Interquartile Range (IQR)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IQR statistic is used to 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strength is …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weakness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Deviation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standard deviation is used to …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strength is 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Its major weakness is …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Its symbol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variance statistic is used to …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strength is…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major weakness is 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symbol is ...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